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341CD">
      <w:pPr>
        <w:spacing w:line="560" w:lineRule="exact"/>
        <w:jc w:val="center"/>
        <w:rPr>
          <w:rFonts w:hint="eastAsia" w:ascii="方正小标宋简体" w:eastAsia="方正小标宋简体"/>
          <w:b/>
          <w:bCs/>
          <w:sz w:val="48"/>
          <w:szCs w:val="48"/>
        </w:rPr>
      </w:pPr>
      <w:r>
        <w:rPr>
          <w:rFonts w:hint="eastAsia" w:ascii="方正小标宋简体" w:eastAsia="方正小标宋简体"/>
          <w:b/>
          <w:bCs/>
          <w:sz w:val="48"/>
          <w:szCs w:val="48"/>
        </w:rPr>
        <w:t>广东茂名幼儿师范专科学校</w:t>
      </w:r>
    </w:p>
    <w:p w14:paraId="5937F809">
      <w:pPr>
        <w:spacing w:line="560" w:lineRule="exact"/>
        <w:jc w:val="center"/>
        <w:rPr>
          <w:rFonts w:hint="eastAsia" w:ascii="方正小标宋简体" w:eastAsia="方正小标宋简体"/>
          <w:b/>
          <w:bCs/>
          <w:sz w:val="48"/>
          <w:szCs w:val="48"/>
        </w:rPr>
      </w:pPr>
      <w:r>
        <w:rPr>
          <w:rFonts w:hint="eastAsia" w:ascii="方正小标宋简体" w:eastAsia="方正小标宋简体" w:cs="宋体"/>
          <w:b/>
          <w:bCs/>
          <w:sz w:val="48"/>
          <w:szCs w:val="48"/>
        </w:rPr>
        <w:t>乘坐飞机出差审批表</w:t>
      </w:r>
    </w:p>
    <w:p w14:paraId="1F6B2C59">
      <w:pPr>
        <w:jc w:val="right"/>
        <w:rPr>
          <w:rFonts w:cs="宋体"/>
          <w:sz w:val="24"/>
          <w:szCs w:val="24"/>
        </w:rPr>
      </w:pPr>
    </w:p>
    <w:p w14:paraId="3FAD1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right="0" w:rightChars="0"/>
        <w:jc w:val="left"/>
        <w:textAlignment w:val="auto"/>
        <w:rPr>
          <w:rFonts w:hint="eastAsia" w:cs="宋体"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★ 购票提醒：</w:t>
      </w:r>
      <w:r>
        <w:rPr>
          <w:rFonts w:hint="eastAsia" w:cs="宋体"/>
          <w:sz w:val="24"/>
          <w:szCs w:val="24"/>
        </w:rPr>
        <w:t>出差机票须在</w:t>
      </w:r>
      <w:r>
        <w:rPr>
          <w:rFonts w:hint="eastAsia" w:cs="宋体"/>
          <w:sz w:val="24"/>
          <w:szCs w:val="24"/>
          <w:lang w:eastAsia="zh-CN"/>
        </w:rPr>
        <w:t>“</w:t>
      </w:r>
      <w:r>
        <w:rPr>
          <w:rFonts w:hint="eastAsia" w:cs="宋体"/>
          <w:sz w:val="24"/>
          <w:szCs w:val="24"/>
        </w:rPr>
        <w:t>政府采购机票管理网站</w:t>
      </w:r>
      <w:r>
        <w:rPr>
          <w:rFonts w:hint="eastAsia" w:cs="宋体"/>
          <w:sz w:val="24"/>
          <w:szCs w:val="24"/>
          <w:lang w:eastAsia="zh-CN"/>
        </w:rPr>
        <w:t>”</w:t>
      </w:r>
      <w:r>
        <w:rPr>
          <w:rFonts w:hint="eastAsia" w:cs="宋体"/>
          <w:sz w:val="24"/>
          <w:szCs w:val="24"/>
        </w:rPr>
        <w:t xml:space="preserve">（www.gpticket.org / </w:t>
      </w:r>
      <w:r>
        <w:rPr>
          <w:rFonts w:hint="eastAsia" w:cs="宋体"/>
          <w:sz w:val="24"/>
          <w:szCs w:val="24"/>
          <w:lang w:eastAsia="zh-CN"/>
        </w:rPr>
        <w:t>“</w:t>
      </w:r>
      <w:r>
        <w:rPr>
          <w:rFonts w:hint="eastAsia" w:cs="宋体"/>
          <w:sz w:val="24"/>
          <w:szCs w:val="24"/>
        </w:rPr>
        <w:t>公务行</w:t>
      </w:r>
      <w:r>
        <w:rPr>
          <w:rFonts w:hint="eastAsia" w:cs="宋体"/>
          <w:sz w:val="24"/>
          <w:szCs w:val="24"/>
          <w:lang w:eastAsia="zh-CN"/>
        </w:rPr>
        <w:t>”</w:t>
      </w:r>
      <w:r>
        <w:rPr>
          <w:rFonts w:hint="eastAsia" w:cs="宋体"/>
          <w:sz w:val="24"/>
          <w:szCs w:val="24"/>
        </w:rPr>
        <w:t>APP）购票，以公务卡支付</w:t>
      </w:r>
      <w:r>
        <w:rPr>
          <w:rFonts w:hint="eastAsia" w:cs="宋体"/>
          <w:sz w:val="24"/>
          <w:szCs w:val="24"/>
          <w:lang w:eastAsia="zh-CN"/>
        </w:rPr>
        <w:t>。</w:t>
      </w:r>
      <w:r>
        <w:rPr>
          <w:rFonts w:hint="eastAsia" w:cs="宋体"/>
          <w:sz w:val="24"/>
          <w:szCs w:val="24"/>
        </w:rPr>
        <w:t>未在</w:t>
      </w:r>
      <w:r>
        <w:rPr>
          <w:rFonts w:hint="eastAsia" w:cs="宋体"/>
          <w:sz w:val="24"/>
          <w:szCs w:val="24"/>
          <w:lang w:val="en-US" w:eastAsia="zh-CN"/>
        </w:rPr>
        <w:t>上述</w:t>
      </w:r>
      <w:r>
        <w:rPr>
          <w:rFonts w:hint="eastAsia" w:cs="宋体"/>
          <w:sz w:val="24"/>
          <w:szCs w:val="24"/>
        </w:rPr>
        <w:t>渠道购票原则上不予报销。</w:t>
      </w:r>
    </w:p>
    <w:tbl>
      <w:tblPr>
        <w:tblStyle w:val="5"/>
        <w:tblW w:w="9387" w:type="dxa"/>
        <w:tblInd w:w="-2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1775"/>
        <w:gridCol w:w="1598"/>
        <w:gridCol w:w="477"/>
        <w:gridCol w:w="940"/>
        <w:gridCol w:w="948"/>
        <w:gridCol w:w="186"/>
        <w:gridCol w:w="1701"/>
      </w:tblGrid>
      <w:tr w14:paraId="1248A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762" w:type="dxa"/>
            <w:vAlign w:val="center"/>
          </w:tcPr>
          <w:p w14:paraId="01247C8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 xml:space="preserve">姓 </w:t>
            </w:r>
            <w:r>
              <w:rPr>
                <w:rFonts w:cs="宋体"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sz w:val="28"/>
                <w:szCs w:val="28"/>
              </w:rPr>
              <w:t>名</w:t>
            </w:r>
          </w:p>
        </w:tc>
        <w:tc>
          <w:tcPr>
            <w:tcW w:w="1775" w:type="dxa"/>
            <w:vAlign w:val="center"/>
          </w:tcPr>
          <w:p w14:paraId="7DD938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 w14:paraId="41B8FB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职务</w:t>
            </w:r>
            <w:r>
              <w:rPr>
                <w:sz w:val="28"/>
                <w:szCs w:val="28"/>
              </w:rPr>
              <w:t>(</w:t>
            </w:r>
            <w:r>
              <w:rPr>
                <w:rFonts w:hint="eastAsia" w:cs="宋体"/>
                <w:sz w:val="28"/>
                <w:szCs w:val="28"/>
              </w:rPr>
              <w:t>职称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gridSpan w:val="2"/>
            <w:vAlign w:val="center"/>
          </w:tcPr>
          <w:p w14:paraId="72F69A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C6A6E8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部 门</w:t>
            </w:r>
          </w:p>
        </w:tc>
        <w:tc>
          <w:tcPr>
            <w:tcW w:w="1701" w:type="dxa"/>
            <w:vAlign w:val="center"/>
          </w:tcPr>
          <w:p w14:paraId="1A161F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14:paraId="7E911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762" w:type="dxa"/>
            <w:vAlign w:val="center"/>
          </w:tcPr>
          <w:p w14:paraId="50F03C8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出发时间</w:t>
            </w:r>
          </w:p>
        </w:tc>
        <w:tc>
          <w:tcPr>
            <w:tcW w:w="1775" w:type="dxa"/>
            <w:vAlign w:val="center"/>
          </w:tcPr>
          <w:p w14:paraId="329215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 w14:paraId="30DE940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返回时间</w:t>
            </w:r>
          </w:p>
        </w:tc>
        <w:tc>
          <w:tcPr>
            <w:tcW w:w="1417" w:type="dxa"/>
            <w:gridSpan w:val="2"/>
            <w:vAlign w:val="center"/>
          </w:tcPr>
          <w:p w14:paraId="09410C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C50B91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目的地</w:t>
            </w:r>
          </w:p>
        </w:tc>
        <w:tc>
          <w:tcPr>
            <w:tcW w:w="1701" w:type="dxa"/>
            <w:vAlign w:val="center"/>
          </w:tcPr>
          <w:p w14:paraId="462AEAC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14:paraId="3094B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762" w:type="dxa"/>
            <w:vAlign w:val="center"/>
          </w:tcPr>
          <w:p w14:paraId="4F33D91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出差事由</w:t>
            </w:r>
          </w:p>
        </w:tc>
        <w:tc>
          <w:tcPr>
            <w:tcW w:w="7625" w:type="dxa"/>
            <w:gridSpan w:val="7"/>
            <w:vAlign w:val="center"/>
          </w:tcPr>
          <w:p w14:paraId="4D7FE6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14:paraId="724DA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762" w:type="dxa"/>
            <w:vAlign w:val="center"/>
          </w:tcPr>
          <w:p w14:paraId="065432C0">
            <w:pPr>
              <w:jc w:val="center"/>
              <w:rPr>
                <w:rFonts w:hint="eastAsia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预算金额</w:t>
            </w:r>
          </w:p>
        </w:tc>
        <w:tc>
          <w:tcPr>
            <w:tcW w:w="7625" w:type="dxa"/>
            <w:gridSpan w:val="7"/>
            <w:vAlign w:val="center"/>
          </w:tcPr>
          <w:p w14:paraId="18D01E0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¥</w:t>
            </w:r>
            <w:r>
              <w:rPr>
                <w:b/>
                <w:bCs/>
                <w:sz w:val="28"/>
                <w:szCs w:val="28"/>
              </w:rPr>
              <w:t xml:space="preserve">          </w:t>
            </w:r>
            <w:r>
              <w:rPr>
                <w:rFonts w:hint="eastAsia"/>
                <w:b/>
                <w:bCs/>
                <w:sz w:val="28"/>
                <w:szCs w:val="28"/>
              </w:rPr>
              <w:t>元</w:t>
            </w:r>
          </w:p>
        </w:tc>
      </w:tr>
      <w:tr w14:paraId="505C7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762" w:type="dxa"/>
            <w:vMerge w:val="restart"/>
            <w:vAlign w:val="center"/>
          </w:tcPr>
          <w:p w14:paraId="52D2D2FE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cs="宋体"/>
                <w:sz w:val="28"/>
                <w:szCs w:val="28"/>
                <w:lang w:val="en-US" w:eastAsia="zh-CN"/>
              </w:rPr>
              <w:t>出行方式对比及相关情况说明</w:t>
            </w:r>
            <w:r>
              <w:rPr>
                <w:rFonts w:hint="eastAsia" w:cs="宋体"/>
                <w:b/>
                <w:bCs/>
                <w:color w:val="auto"/>
                <w:sz w:val="28"/>
                <w:szCs w:val="28"/>
                <w:lang w:val="en-US" w:eastAsia="zh-CN"/>
              </w:rPr>
              <w:t>（须附截图</w:t>
            </w:r>
            <w:bookmarkStart w:id="0" w:name="_GoBack"/>
            <w:bookmarkEnd w:id="0"/>
            <w:r>
              <w:rPr>
                <w:rFonts w:hint="eastAsia" w:cs="宋体"/>
                <w:b/>
                <w:bCs/>
                <w:color w:val="auto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1775" w:type="dxa"/>
            <w:vAlign w:val="center"/>
          </w:tcPr>
          <w:p w14:paraId="0CA321DF"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出行方式</w:t>
            </w:r>
          </w:p>
        </w:tc>
        <w:tc>
          <w:tcPr>
            <w:tcW w:w="2075" w:type="dxa"/>
            <w:gridSpan w:val="2"/>
            <w:vAlign w:val="center"/>
          </w:tcPr>
          <w:p w14:paraId="1D102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乘坐时长</w:t>
            </w:r>
          </w:p>
          <w:p w14:paraId="05523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（小时）</w:t>
            </w:r>
          </w:p>
        </w:tc>
        <w:tc>
          <w:tcPr>
            <w:tcW w:w="1888" w:type="dxa"/>
            <w:gridSpan w:val="2"/>
            <w:vAlign w:val="center"/>
          </w:tcPr>
          <w:p w14:paraId="4AB76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同期票价</w:t>
            </w:r>
          </w:p>
          <w:p w14:paraId="6D9E7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（元）</w:t>
            </w:r>
          </w:p>
        </w:tc>
        <w:tc>
          <w:tcPr>
            <w:tcW w:w="1887" w:type="dxa"/>
            <w:gridSpan w:val="2"/>
            <w:vAlign w:val="center"/>
          </w:tcPr>
          <w:p w14:paraId="7429B95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证明材料</w:t>
            </w:r>
          </w:p>
        </w:tc>
      </w:tr>
      <w:tr w14:paraId="21DE1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762" w:type="dxa"/>
            <w:vMerge w:val="continue"/>
            <w:vAlign w:val="center"/>
          </w:tcPr>
          <w:p w14:paraId="47524970">
            <w:pPr>
              <w:jc w:val="center"/>
              <w:rPr>
                <w:rFonts w:hint="eastAsia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 w14:paraId="3A5C42B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高铁</w:t>
            </w:r>
          </w:p>
        </w:tc>
        <w:tc>
          <w:tcPr>
            <w:tcW w:w="2075" w:type="dxa"/>
            <w:gridSpan w:val="2"/>
            <w:vAlign w:val="center"/>
          </w:tcPr>
          <w:p w14:paraId="530BD11B">
            <w:pPr>
              <w:jc w:val="center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888" w:type="dxa"/>
            <w:gridSpan w:val="2"/>
            <w:vAlign w:val="center"/>
          </w:tcPr>
          <w:p w14:paraId="6A3306E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87" w:type="dxa"/>
            <w:gridSpan w:val="2"/>
            <w:vAlign w:val="center"/>
          </w:tcPr>
          <w:p w14:paraId="100DCC9D"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24"/>
                <w:szCs w:val="24"/>
                <w:lang w:val="en-US" w:eastAsia="zh-CN"/>
              </w:rPr>
              <w:t>铁路12306APP相关截图</w:t>
            </w:r>
          </w:p>
        </w:tc>
      </w:tr>
      <w:tr w14:paraId="0FCA7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2" w:hRule="atLeast"/>
        </w:trPr>
        <w:tc>
          <w:tcPr>
            <w:tcW w:w="1762" w:type="dxa"/>
            <w:vMerge w:val="continue"/>
            <w:vAlign w:val="center"/>
          </w:tcPr>
          <w:p w14:paraId="57CD1D17">
            <w:pPr>
              <w:jc w:val="center"/>
              <w:rPr>
                <w:rFonts w:hint="eastAsia" w:cs="宋体"/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14:paraId="35516FD3"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飞机</w:t>
            </w:r>
          </w:p>
        </w:tc>
        <w:tc>
          <w:tcPr>
            <w:tcW w:w="2075" w:type="dxa"/>
            <w:gridSpan w:val="2"/>
            <w:vAlign w:val="center"/>
          </w:tcPr>
          <w:p w14:paraId="3673C1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88" w:type="dxa"/>
            <w:gridSpan w:val="2"/>
            <w:vAlign w:val="center"/>
          </w:tcPr>
          <w:p w14:paraId="7045CCC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87" w:type="dxa"/>
            <w:gridSpan w:val="2"/>
            <w:vAlign w:val="center"/>
          </w:tcPr>
          <w:p w14:paraId="3DFF082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color w:val="FF0000"/>
                <w:sz w:val="24"/>
                <w:szCs w:val="24"/>
              </w:rPr>
              <w:t>政府采购机票</w:t>
            </w:r>
            <w:r>
              <w:rPr>
                <w:rFonts w:hint="eastAsia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网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  <w:lang w:val="en-US" w:eastAsia="zh-CN"/>
              </w:rPr>
              <w:t>相关截图</w:t>
            </w:r>
          </w:p>
        </w:tc>
      </w:tr>
      <w:tr w14:paraId="67A6F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762" w:type="dxa"/>
            <w:vMerge w:val="continue"/>
            <w:vAlign w:val="center"/>
          </w:tcPr>
          <w:p w14:paraId="32A1823E">
            <w:pPr>
              <w:jc w:val="center"/>
              <w:rPr>
                <w:rFonts w:hint="eastAsia" w:cs="宋体"/>
                <w:sz w:val="28"/>
                <w:szCs w:val="28"/>
              </w:rPr>
            </w:pPr>
          </w:p>
        </w:tc>
        <w:tc>
          <w:tcPr>
            <w:tcW w:w="1775" w:type="dxa"/>
            <w:vAlign w:val="center"/>
          </w:tcPr>
          <w:p w14:paraId="44CCBF49">
            <w:pPr>
              <w:jc w:val="left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其他</w:t>
            </w:r>
            <w:r>
              <w:rPr>
                <w:rFonts w:hint="eastAsia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     </w:t>
            </w:r>
          </w:p>
        </w:tc>
        <w:tc>
          <w:tcPr>
            <w:tcW w:w="2075" w:type="dxa"/>
            <w:gridSpan w:val="2"/>
            <w:vAlign w:val="center"/>
          </w:tcPr>
          <w:p w14:paraId="00C005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88" w:type="dxa"/>
            <w:gridSpan w:val="2"/>
            <w:vAlign w:val="center"/>
          </w:tcPr>
          <w:p w14:paraId="3D431A4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87" w:type="dxa"/>
            <w:gridSpan w:val="2"/>
            <w:vAlign w:val="center"/>
          </w:tcPr>
          <w:p w14:paraId="11803DB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14:paraId="05F4E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</w:trPr>
        <w:tc>
          <w:tcPr>
            <w:tcW w:w="1762" w:type="dxa"/>
            <w:vMerge w:val="continue"/>
            <w:vAlign w:val="center"/>
          </w:tcPr>
          <w:p w14:paraId="56EE72AB">
            <w:pPr>
              <w:jc w:val="center"/>
              <w:rPr>
                <w:rFonts w:hint="eastAsia" w:cs="宋体"/>
                <w:sz w:val="28"/>
                <w:szCs w:val="28"/>
              </w:rPr>
            </w:pPr>
          </w:p>
        </w:tc>
        <w:tc>
          <w:tcPr>
            <w:tcW w:w="7625" w:type="dxa"/>
            <w:gridSpan w:val="7"/>
            <w:vAlign w:val="top"/>
          </w:tcPr>
          <w:p w14:paraId="723A2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其他情况说明：</w:t>
            </w:r>
          </w:p>
          <w:p w14:paraId="7B461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</w:p>
          <w:p w14:paraId="5CE27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 xml:space="preserve">               经办人签名：           日期：</w:t>
            </w:r>
          </w:p>
        </w:tc>
      </w:tr>
      <w:tr w14:paraId="23981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762" w:type="dxa"/>
            <w:vAlign w:val="center"/>
          </w:tcPr>
          <w:p w14:paraId="7B3FD8F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部门负责人意见</w:t>
            </w:r>
          </w:p>
        </w:tc>
        <w:tc>
          <w:tcPr>
            <w:tcW w:w="7625" w:type="dxa"/>
            <w:gridSpan w:val="7"/>
            <w:vAlign w:val="center"/>
          </w:tcPr>
          <w:p w14:paraId="178B478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14:paraId="3CA62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1762" w:type="dxa"/>
            <w:vAlign w:val="center"/>
          </w:tcPr>
          <w:p w14:paraId="17A5095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校长意见</w:t>
            </w:r>
          </w:p>
        </w:tc>
        <w:tc>
          <w:tcPr>
            <w:tcW w:w="7625" w:type="dxa"/>
            <w:gridSpan w:val="7"/>
            <w:vAlign w:val="center"/>
          </w:tcPr>
          <w:p w14:paraId="5B80852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302B5571">
      <w:pPr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说明：本审批表一式一份，须在购票前完成审批，财务报销时提供（含附件）。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966918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29B5CB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B529D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B27A8">
    <w:pPr>
      <w:pStyle w:val="4"/>
      <w:pBdr>
        <w:bottom w:val="none" w:color="auto" w:sz="0" w:space="0"/>
      </w:pBdr>
      <w:rPr>
        <w:rFonts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73FDFF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F88B8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333E"/>
    <w:rsid w:val="00053793"/>
    <w:rsid w:val="00196191"/>
    <w:rsid w:val="002838DF"/>
    <w:rsid w:val="002D56EF"/>
    <w:rsid w:val="003B4508"/>
    <w:rsid w:val="003D1677"/>
    <w:rsid w:val="004010BD"/>
    <w:rsid w:val="00426560"/>
    <w:rsid w:val="004C333E"/>
    <w:rsid w:val="004D2FE1"/>
    <w:rsid w:val="004D45B4"/>
    <w:rsid w:val="006A7D89"/>
    <w:rsid w:val="007611D2"/>
    <w:rsid w:val="00816CA7"/>
    <w:rsid w:val="009E7534"/>
    <w:rsid w:val="00A170D7"/>
    <w:rsid w:val="00AE4E21"/>
    <w:rsid w:val="00B83829"/>
    <w:rsid w:val="00BF2281"/>
    <w:rsid w:val="00E80C77"/>
    <w:rsid w:val="1E673659"/>
    <w:rsid w:val="2ABF1892"/>
    <w:rsid w:val="2BE45B87"/>
    <w:rsid w:val="33F678FD"/>
    <w:rsid w:val="341B38A7"/>
    <w:rsid w:val="64881D8E"/>
    <w:rsid w:val="67FC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iPriority w:val="99"/>
    <w:rPr>
      <w:sz w:val="18"/>
      <w:szCs w:val="18"/>
    </w:rPr>
  </w:style>
  <w:style w:type="paragraph" w:styleId="3">
    <w:name w:val="footer"/>
    <w:basedOn w:val="1"/>
    <w:link w:val="8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4">
    <w:name w:val="header"/>
    <w:basedOn w:val="1"/>
    <w:link w:val="7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7">
    <w:name w:val="页眉 字符"/>
    <w:link w:val="4"/>
    <w:semiHidden/>
    <w:locked/>
    <w:uiPriority w:val="99"/>
    <w:rPr>
      <w:sz w:val="18"/>
      <w:szCs w:val="18"/>
    </w:rPr>
  </w:style>
  <w:style w:type="character" w:customStyle="1" w:styleId="8">
    <w:name w:val="页脚 字符"/>
    <w:link w:val="3"/>
    <w:semiHidden/>
    <w:locked/>
    <w:uiPriority w:val="99"/>
    <w:rPr>
      <w:sz w:val="18"/>
      <w:szCs w:val="18"/>
    </w:rPr>
  </w:style>
  <w:style w:type="character" w:customStyle="1" w:styleId="9">
    <w:name w:val="批注框文本 字符"/>
    <w:link w:val="2"/>
    <w:semiHidden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083e4829-e8f5-4d1d-8628-6b7fc6c4d13c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14201B0D</paraID>
      <start>4</start>
      <end>5</end>
      <status>modified</status>
      <modifiedWord>：</modifiedWord>
      <trackRevisions>false</trackRevisions>
    </reviewItem>
    <reviewItem>
      <errorID>82e2bda1-d094-40f6-ad08-585e2e668236</errorID>
      <errorWord>"</errorWord>
      <group>L1_Format</group>
      <groupName>格式问题</groupName>
      <ability>L2_HalfPunc_CN</ability>
      <abilityName>全半角问题</abilityName>
      <candidateList>
        <item>“</item>
      </candidateList>
      <explain>文本全半角错误。</explain>
      <paraID>3FAD1629</paraID>
      <start>14</start>
      <end>15</end>
      <status>modified</status>
      <modifiedWord>“</modifiedWord>
      <trackRevisions>false</trackRevisions>
    </reviewItem>
    <reviewItem>
      <errorID>62c841cd-1a48-44b5-b3da-7a0e295775cf</errorID>
      <errorWord>"</errorWord>
      <group>L1_Format</group>
      <groupName>格式问题</groupName>
      <ability>L2_HalfPunc_CN</ability>
      <abilityName>全半角问题</abilityName>
      <candidateList>
        <item>”</item>
      </candidateList>
      <explain>文本全半角错误。</explain>
      <paraID>3FAD1629</paraID>
      <start>25</start>
      <end>26</end>
      <status>modified</status>
      <modifiedWord>”</modifiedWord>
      <trackRevisions>false</trackRevisions>
    </reviewItem>
    <reviewItem>
      <errorID>b2968e70-bd66-4d7a-b19c-230a3d16c061</errorID>
      <errorWord>"</errorWord>
      <group>L1_Format</group>
      <groupName>格式问题</groupName>
      <ability>L2_HalfPunc_CN</ability>
      <abilityName>全半角问题</abilityName>
      <candidateList>
        <item>“</item>
      </candidateList>
      <explain>文本全半角错误。</explain>
      <paraID>3FAD1629</paraID>
      <start>46</start>
      <end>47</end>
      <status>modified</status>
      <modifiedWord>“</modifiedWord>
      <trackRevisions>false</trackRevisions>
    </reviewItem>
    <reviewItem>
      <errorID>c67050a8-91c9-41bd-bbed-b42547cef176</errorID>
      <errorWord>"</errorWord>
      <group>L1_Format</group>
      <groupName>格式问题</groupName>
      <ability>L2_HalfPunc_CN</ability>
      <abilityName>全半角问题</abilityName>
      <candidateList>
        <item>”</item>
      </candidateList>
      <explain>文本全半角错误。</explain>
      <paraID>3FAD1629</paraID>
      <start>50</start>
      <end>51</end>
      <status>modified</status>
      <modifiedWord>”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aecba07-4870-4227-9ab6-9b3f0d993b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151</Words>
  <Characters>151</Characters>
  <Lines>1</Lines>
  <Paragraphs>1</Paragraphs>
  <TotalTime>140</TotalTime>
  <ScaleCrop>false</ScaleCrop>
  <LinksUpToDate>false</LinksUpToDate>
  <CharactersWithSpaces>217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2017-04-20T01:56:00Z</dcterms:created>
  <dc:creator>微软用户</dc:creator>
  <cp:lastModifiedBy>天青色</cp:lastModifiedBy>
  <cp:lastPrinted>2026-09-02T00:50:23Z</cp:lastPrinted>
  <dcterms:modified xsi:type="dcterms:W3CDTF">2026-09-02T03:09:13Z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eyJoZGlkIjoiMzM3YmI5ZGZmNGRlNDE5OTdmY2IzMzFiNmFlYmRmZmYiLCJ1c2VySWQiOiIzNDM2NzExMTgifQ==</vt:lpwstr>
  </property>
  <property fmtid="{D5CDD505-2E9C-101B-9397-08002B2CF9AE}" pid="3" name="KSOProductBuildVer">
    <vt:lpwstr>2052-12.1.0.28505</vt:lpwstr>
  </property>
  <property fmtid="{D5CDD505-2E9C-101B-9397-08002B2CF9AE}" pid="4" name="ICV">
    <vt:lpwstr>19ACA0AC290A41E9816184BBA8933612_12</vt:lpwstr>
  </property>
</Properties>
</file>